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6A0" w:rsidP="001866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866A0" w:rsidP="001866A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866A0" w:rsidP="001866A0">
      <w:pPr>
        <w:jc w:val="center"/>
        <w:rPr>
          <w:sz w:val="26"/>
          <w:szCs w:val="26"/>
        </w:rPr>
      </w:pPr>
    </w:p>
    <w:p w:rsidR="001866A0" w:rsidP="001866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19 августа 2024 года </w:t>
      </w:r>
    </w:p>
    <w:p w:rsidR="001866A0" w:rsidP="001866A0">
      <w:pPr>
        <w:jc w:val="both"/>
        <w:rPr>
          <w:sz w:val="26"/>
          <w:szCs w:val="26"/>
        </w:rPr>
      </w:pPr>
    </w:p>
    <w:p w:rsidR="001866A0" w:rsidP="001866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1866A0" w:rsidP="001866A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5-1092-2802/2024,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 xml:space="preserve"> </w:t>
      </w:r>
      <w:r w:rsidR="00ED6FEA">
        <w:rPr>
          <w:sz w:val="26"/>
          <w:szCs w:val="26"/>
        </w:rPr>
        <w:t>**</w:t>
      </w:r>
      <w:r w:rsidR="00ED6FEA">
        <w:rPr>
          <w:sz w:val="26"/>
          <w:szCs w:val="26"/>
        </w:rPr>
        <w:t xml:space="preserve">*  </w:t>
      </w:r>
      <w:r>
        <w:rPr>
          <w:b/>
          <w:sz w:val="26"/>
          <w:szCs w:val="26"/>
        </w:rPr>
        <w:t>Трифонова</w:t>
      </w:r>
      <w:r>
        <w:rPr>
          <w:b/>
          <w:sz w:val="26"/>
          <w:szCs w:val="26"/>
        </w:rPr>
        <w:t xml:space="preserve"> </w:t>
      </w:r>
      <w:r w:rsidR="00ED6FEA">
        <w:rPr>
          <w:sz w:val="26"/>
          <w:szCs w:val="26"/>
        </w:rPr>
        <w:t xml:space="preserve">***  </w:t>
      </w:r>
    </w:p>
    <w:p w:rsidR="001866A0" w:rsidP="001866A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866A0" w:rsidP="001866A0">
      <w:pPr>
        <w:jc w:val="center"/>
        <w:rPr>
          <w:sz w:val="26"/>
          <w:szCs w:val="26"/>
        </w:rPr>
      </w:pPr>
    </w:p>
    <w:p w:rsidR="001866A0" w:rsidP="001866A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Трифонов П.В., являясь </w:t>
      </w:r>
      <w:r w:rsidR="00ED6FEA">
        <w:rPr>
          <w:sz w:val="26"/>
          <w:szCs w:val="26"/>
        </w:rPr>
        <w:t>**</w:t>
      </w:r>
      <w:r w:rsidR="00ED6FEA">
        <w:rPr>
          <w:sz w:val="26"/>
          <w:szCs w:val="26"/>
        </w:rPr>
        <w:t xml:space="preserve">* 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исполняя свои обязанности по адресу: </w:t>
      </w:r>
      <w:r w:rsidR="00ED6FEA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6 месяцев 2024 года и совершил своими действиями в 00 часов 01 минуту 26.07.2024 правонарушение, предусмотренное ч.2 ст.15.33 КоАП РФ.  </w:t>
      </w:r>
    </w:p>
    <w:p w:rsidR="001866A0" w:rsidP="001866A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Трифонов П.В.  </w:t>
      </w:r>
      <w:r>
        <w:rPr>
          <w:color w:val="000000" w:themeColor="text1"/>
          <w:sz w:val="26"/>
          <w:szCs w:val="26"/>
        </w:rPr>
        <w:t xml:space="preserve">не явился, о месте и времени рассмотрения дела был надлежаще уведомлен. </w:t>
      </w:r>
      <w:r>
        <w:rPr>
          <w:rFonts w:eastAsiaTheme="minorHAnsi"/>
          <w:sz w:val="26"/>
          <w:szCs w:val="26"/>
          <w:lang w:eastAsia="en-US"/>
        </w:rPr>
        <w:t xml:space="preserve">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eastAsiaTheme="minorHAnsi"/>
          <w:sz w:val="26"/>
          <w:szCs w:val="26"/>
          <w:lang w:eastAsia="en-US"/>
        </w:rPr>
        <w:t>заседании,  не</w:t>
      </w:r>
      <w:r>
        <w:rPr>
          <w:rFonts w:eastAsiaTheme="minorHAnsi"/>
          <w:sz w:val="26"/>
          <w:szCs w:val="26"/>
          <w:lang w:eastAsia="en-US"/>
        </w:rPr>
        <w:t xml:space="preserve"> воспользовался.</w:t>
      </w:r>
    </w:p>
    <w:p w:rsidR="001866A0" w:rsidP="001866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866A0" w:rsidP="001866A0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 xml:space="preserve">   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В нарушение вышеуказанных норм,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2 за 6 месяцев 2024 года.  Данный отчет был представлен страхователем по телекоммуникационным каналам связи 26.07.2024.</w:t>
      </w:r>
      <w:r>
        <w:rPr>
          <w:sz w:val="26"/>
          <w:szCs w:val="26"/>
        </w:rPr>
        <w:t xml:space="preserve"> 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Трифонова П.В. в совершении вышеуказанных действий подтверждается исследованными судом: 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1866A0" w:rsidP="001866A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 копией приказа.</w:t>
      </w:r>
    </w:p>
    <w:p w:rsidR="001866A0" w:rsidP="001866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Трифонова П.В.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1866A0" w:rsidP="001866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Трифонова П.В. мировой судья квалифицирует по ч.2 ст.15.33 КоАП РФ.</w:t>
      </w:r>
    </w:p>
    <w:p w:rsidR="001866A0" w:rsidP="001866A0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866A0" w:rsidP="001866A0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866A0" w:rsidP="001866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866A0" w:rsidP="001866A0">
      <w:pPr>
        <w:jc w:val="both"/>
        <w:rPr>
          <w:snapToGrid w:val="0"/>
          <w:color w:val="000000"/>
          <w:sz w:val="26"/>
          <w:szCs w:val="26"/>
        </w:rPr>
      </w:pPr>
    </w:p>
    <w:p w:rsidR="001866A0" w:rsidP="001866A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866A0" w:rsidP="001866A0">
      <w:pPr>
        <w:jc w:val="center"/>
        <w:rPr>
          <w:snapToGrid w:val="0"/>
          <w:color w:val="000000"/>
          <w:sz w:val="26"/>
          <w:szCs w:val="26"/>
        </w:rPr>
      </w:pPr>
    </w:p>
    <w:p w:rsidR="001866A0" w:rsidP="001866A0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ED6FEA">
        <w:rPr>
          <w:szCs w:val="26"/>
        </w:rPr>
        <w:t xml:space="preserve">***  </w:t>
      </w:r>
      <w:r>
        <w:rPr>
          <w:b/>
          <w:szCs w:val="26"/>
        </w:rPr>
        <w:t xml:space="preserve">Трифонова </w:t>
      </w:r>
      <w:r w:rsidR="00ED6FEA">
        <w:rPr>
          <w:szCs w:val="26"/>
        </w:rPr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1866A0" w:rsidP="001866A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1866A0" w:rsidP="001866A0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1866A0" w:rsidP="001866A0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79786000808240237081</w:t>
      </w:r>
    </w:p>
    <w:p w:rsidR="001866A0" w:rsidP="001866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866A0" w:rsidP="001866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866A0" w:rsidP="001866A0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866A0" w:rsidP="001866A0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1A66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B7"/>
    <w:rsid w:val="001866A0"/>
    <w:rsid w:val="001A6639"/>
    <w:rsid w:val="00ED6FEA"/>
    <w:rsid w:val="00FD7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67CE2E-DDD0-4C4B-B824-CA4E44B6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66A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866A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866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866A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86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866A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866A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866A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86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66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